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7F" w:rsidRDefault="00E62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392789"/>
            <wp:effectExtent l="19050" t="0" r="3175" b="0"/>
            <wp:docPr id="1" name="Рисунок 1" descr="D:\титулка\9Г(Б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ка\9Г(БА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A7F" w:rsidRDefault="00E62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2A7F" w:rsidRDefault="00E62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2A7F" w:rsidRDefault="00E62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2A7F" w:rsidRDefault="00E62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23381" w:rsidRDefault="00E62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923381" w:rsidRDefault="00923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23381" w:rsidRDefault="00923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8222"/>
        <w:gridCol w:w="1383"/>
      </w:tblGrid>
      <w:tr w:rsidR="00923381">
        <w:tc>
          <w:tcPr>
            <w:tcW w:w="709" w:type="dxa"/>
          </w:tcPr>
          <w:p w:rsidR="00923381" w:rsidRDefault="00E6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222" w:type="dxa"/>
          </w:tcPr>
          <w:p w:rsidR="00923381" w:rsidRDefault="00E62A7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Пояснительная записка </w:t>
            </w:r>
          </w:p>
        </w:tc>
        <w:tc>
          <w:tcPr>
            <w:tcW w:w="1383" w:type="dxa"/>
          </w:tcPr>
          <w:p w:rsidR="00923381" w:rsidRDefault="00E62A7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стр. 3</w:t>
            </w:r>
          </w:p>
        </w:tc>
      </w:tr>
      <w:tr w:rsidR="00923381">
        <w:tc>
          <w:tcPr>
            <w:tcW w:w="709" w:type="dxa"/>
          </w:tcPr>
          <w:p w:rsidR="00923381" w:rsidRDefault="00E6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222" w:type="dxa"/>
          </w:tcPr>
          <w:p w:rsidR="00923381" w:rsidRDefault="00E62A7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Общая характеристика курса </w:t>
            </w:r>
          </w:p>
        </w:tc>
        <w:tc>
          <w:tcPr>
            <w:tcW w:w="1383" w:type="dxa"/>
          </w:tcPr>
          <w:p w:rsidR="00923381" w:rsidRDefault="00E62A7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стр. 4</w:t>
            </w:r>
          </w:p>
        </w:tc>
      </w:tr>
      <w:tr w:rsidR="00923381">
        <w:tc>
          <w:tcPr>
            <w:tcW w:w="709" w:type="dxa"/>
          </w:tcPr>
          <w:p w:rsidR="00923381" w:rsidRDefault="00E6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222" w:type="dxa"/>
          </w:tcPr>
          <w:p w:rsidR="00923381" w:rsidRDefault="00E62A7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Структура и содержание курса </w:t>
            </w:r>
          </w:p>
        </w:tc>
        <w:tc>
          <w:tcPr>
            <w:tcW w:w="1383" w:type="dxa"/>
          </w:tcPr>
          <w:p w:rsidR="00923381" w:rsidRDefault="00E62A7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стр. 5</w:t>
            </w:r>
          </w:p>
        </w:tc>
      </w:tr>
      <w:tr w:rsidR="00923381">
        <w:tc>
          <w:tcPr>
            <w:tcW w:w="709" w:type="dxa"/>
          </w:tcPr>
          <w:p w:rsidR="00923381" w:rsidRDefault="00E6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222" w:type="dxa"/>
          </w:tcPr>
          <w:p w:rsidR="00923381" w:rsidRDefault="00E62A7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Требования к уровню подготовки учащихся </w:t>
            </w:r>
          </w:p>
        </w:tc>
        <w:tc>
          <w:tcPr>
            <w:tcW w:w="1383" w:type="dxa"/>
          </w:tcPr>
          <w:p w:rsidR="00923381" w:rsidRDefault="00E62A7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стр. 5</w:t>
            </w:r>
          </w:p>
        </w:tc>
      </w:tr>
      <w:tr w:rsidR="00923381">
        <w:tc>
          <w:tcPr>
            <w:tcW w:w="709" w:type="dxa"/>
          </w:tcPr>
          <w:p w:rsidR="00923381" w:rsidRDefault="00E6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222" w:type="dxa"/>
          </w:tcPr>
          <w:p w:rsidR="00923381" w:rsidRDefault="00E62A7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Планируемые результаты освоения предмета (личностные,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, предметные) </w:t>
            </w:r>
          </w:p>
        </w:tc>
        <w:tc>
          <w:tcPr>
            <w:tcW w:w="1383" w:type="dxa"/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23381" w:rsidRDefault="00E62A7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стр. 5</w:t>
            </w:r>
          </w:p>
        </w:tc>
      </w:tr>
      <w:tr w:rsidR="00923381">
        <w:tc>
          <w:tcPr>
            <w:tcW w:w="709" w:type="dxa"/>
          </w:tcPr>
          <w:p w:rsidR="00923381" w:rsidRDefault="00E6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222" w:type="dxa"/>
          </w:tcPr>
          <w:p w:rsidR="00923381" w:rsidRDefault="00E62A7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Календарно-тематическое планирование </w:t>
            </w:r>
          </w:p>
        </w:tc>
        <w:tc>
          <w:tcPr>
            <w:tcW w:w="1383" w:type="dxa"/>
          </w:tcPr>
          <w:p w:rsidR="00923381" w:rsidRDefault="00E62A7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стр. 7</w:t>
            </w:r>
          </w:p>
        </w:tc>
      </w:tr>
      <w:tr w:rsidR="00923381">
        <w:tc>
          <w:tcPr>
            <w:tcW w:w="709" w:type="dxa"/>
          </w:tcPr>
          <w:p w:rsidR="00923381" w:rsidRDefault="00E6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222" w:type="dxa"/>
          </w:tcPr>
          <w:p w:rsidR="00923381" w:rsidRDefault="00E62A7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Материально-техническое обеспечение программы</w:t>
            </w:r>
          </w:p>
        </w:tc>
        <w:tc>
          <w:tcPr>
            <w:tcW w:w="1383" w:type="dxa"/>
          </w:tcPr>
          <w:p w:rsidR="00923381" w:rsidRDefault="00E62A7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стр. 9</w:t>
            </w:r>
          </w:p>
        </w:tc>
      </w:tr>
      <w:tr w:rsidR="00923381">
        <w:tc>
          <w:tcPr>
            <w:tcW w:w="709" w:type="dxa"/>
          </w:tcPr>
          <w:p w:rsidR="00923381" w:rsidRDefault="00E6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222" w:type="dxa"/>
          </w:tcPr>
          <w:p w:rsidR="00923381" w:rsidRDefault="00E62A7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1383" w:type="dxa"/>
          </w:tcPr>
          <w:p w:rsidR="00923381" w:rsidRDefault="00E62A7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стр. 9</w:t>
            </w:r>
          </w:p>
        </w:tc>
      </w:tr>
      <w:tr w:rsidR="00923381">
        <w:tc>
          <w:tcPr>
            <w:tcW w:w="709" w:type="dxa"/>
          </w:tcPr>
          <w:p w:rsidR="00923381" w:rsidRDefault="00E6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222" w:type="dxa"/>
          </w:tcPr>
          <w:p w:rsidR="00923381" w:rsidRDefault="00E62A7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Интернет -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ресурсы</w:t>
            </w:r>
          </w:p>
        </w:tc>
        <w:tc>
          <w:tcPr>
            <w:tcW w:w="1383" w:type="dxa"/>
          </w:tcPr>
          <w:p w:rsidR="00923381" w:rsidRDefault="00E62A7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стр. 10</w:t>
            </w:r>
          </w:p>
        </w:tc>
      </w:tr>
    </w:tbl>
    <w:p w:rsidR="00923381" w:rsidRDefault="00923381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923381" w:rsidRDefault="0092338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381" w:rsidRDefault="0092338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381" w:rsidRDefault="0092338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381" w:rsidRDefault="0092338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381" w:rsidRDefault="0092338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381" w:rsidRDefault="0092338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381" w:rsidRDefault="0092338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381" w:rsidRDefault="0092338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381" w:rsidRDefault="0092338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381" w:rsidRDefault="0092338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381" w:rsidRDefault="0092338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381" w:rsidRDefault="0092338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381" w:rsidRDefault="0092338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381" w:rsidRDefault="0092338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381" w:rsidRDefault="0092338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381" w:rsidRDefault="0092338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381" w:rsidRDefault="0092338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381" w:rsidRDefault="0092338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381" w:rsidRDefault="0092338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381" w:rsidRDefault="0092338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381" w:rsidRDefault="0092338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381" w:rsidRDefault="0092338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381" w:rsidRDefault="0092338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381" w:rsidRDefault="0092338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381" w:rsidRDefault="0092338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381" w:rsidRDefault="0092338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381" w:rsidRDefault="00923381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23381" w:rsidRDefault="00923381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23381" w:rsidRDefault="0092338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381" w:rsidRDefault="0092338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381" w:rsidRDefault="00E62A7F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924" w:hanging="357"/>
        <w:rPr>
          <w:rFonts w:eastAsia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923381" w:rsidRDefault="00923381">
      <w:pPr>
        <w:pStyle w:val="a9"/>
        <w:shd w:val="clear" w:color="auto" w:fill="FFFFFF"/>
        <w:spacing w:after="0" w:line="240" w:lineRule="auto"/>
        <w:ind w:left="928"/>
        <w:rPr>
          <w:rFonts w:eastAsia="Times New Roman"/>
          <w:b/>
          <w:color w:val="000000"/>
          <w:lang w:eastAsia="ru-RU"/>
        </w:rPr>
      </w:pPr>
    </w:p>
    <w:p w:rsidR="00923381" w:rsidRDefault="00E62A7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составлена в соответствии со следующими нормативно-правовыми инструктивно-методическими документами:</w:t>
      </w:r>
    </w:p>
    <w:p w:rsidR="00923381" w:rsidRDefault="00E62A7F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Федерального государственного образовательного стандарта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основного общего образования и Письме Министерства образования и науки РФ от 14.12.2015 года №09-3564 «О внеурочной деятельности реализации дополнительных и общеобразовательных программ»;</w:t>
      </w:r>
      <w:proofErr w:type="gramEnd"/>
    </w:p>
    <w:p w:rsidR="00923381" w:rsidRDefault="00E62A7F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Приказов Министерства образования и науки РФ от 06 октябр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я 2009 года № 373, от 17 декабря 2010 года №1897, от 17 мая 2012 года №413 об утверждении ФГОС начального общего, основного общего и среднего общего образования.</w:t>
      </w:r>
    </w:p>
    <w:p w:rsidR="00923381" w:rsidRDefault="00E62A7F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Письма Министерства образования и науки Российской Федерации РФ №03-296 от 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12.05.2011г.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923381" w:rsidRDefault="00E62A7F">
      <w:pPr>
        <w:shd w:val="clear" w:color="auto" w:fill="FFFFFF"/>
        <w:spacing w:after="0" w:line="242" w:lineRule="atLeast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Устава ГБОУ БРГИ №1 имени Рами Гарипова;</w:t>
      </w:r>
    </w:p>
    <w:p w:rsidR="00923381" w:rsidRDefault="00E62A7F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Программа элективного курса «Английский в деловой п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рактике» для 7-9 классов ГБОУ БРГИ №1 им</w:t>
      </w:r>
      <w:proofErr w:type="gramStart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ами Гарипова  составлена на основе пособия Тейлор Дж., </w:t>
      </w:r>
      <w:proofErr w:type="spellStart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Зетер</w:t>
      </w:r>
      <w:proofErr w:type="spellEnd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Дж. </w:t>
      </w:r>
      <w:r>
        <w:rPr>
          <w:rFonts w:ascii="Times New Roman" w:eastAsia="Times New Roman" w:hAnsi="Times New Roman"/>
          <w:color w:val="181818"/>
          <w:sz w:val="24"/>
          <w:szCs w:val="24"/>
          <w:lang w:val="en-US" w:eastAsia="ru-RU"/>
        </w:rPr>
        <w:t xml:space="preserve">Career Paths: </w:t>
      </w:r>
      <w:proofErr w:type="gramStart"/>
      <w:r>
        <w:rPr>
          <w:rFonts w:ascii="Times New Roman" w:eastAsia="Times New Roman" w:hAnsi="Times New Roman"/>
          <w:color w:val="181818"/>
          <w:sz w:val="24"/>
          <w:szCs w:val="24"/>
          <w:lang w:val="en-US" w:eastAsia="ru-RU"/>
        </w:rPr>
        <w:t>Business English.</w:t>
      </w:r>
      <w:proofErr w:type="gramEnd"/>
      <w:r>
        <w:rPr>
          <w:rFonts w:ascii="Times New Roman" w:eastAsia="Times New Roman" w:hAnsi="Times New Roman"/>
          <w:color w:val="181818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Издательство</w:t>
      </w:r>
      <w:r>
        <w:rPr>
          <w:rFonts w:ascii="Times New Roman" w:eastAsia="Times New Roman" w:hAnsi="Times New Roman"/>
          <w:color w:val="181818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ОАО</w:t>
      </w:r>
      <w:r>
        <w:rPr>
          <w:rFonts w:ascii="Times New Roman" w:eastAsia="Times New Roman" w:hAnsi="Times New Roman"/>
          <w:color w:val="181818"/>
          <w:sz w:val="24"/>
          <w:szCs w:val="24"/>
          <w:lang w:val="en-US" w:eastAsia="ru-RU"/>
        </w:rPr>
        <w:t> «Express Publishing», 2012</w:t>
      </w:r>
    </w:p>
    <w:p w:rsidR="00923381" w:rsidRDefault="00923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</w:pPr>
    </w:p>
    <w:p w:rsidR="00923381" w:rsidRDefault="00E62A7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Цели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обучения</w:t>
      </w:r>
    </w:p>
    <w:p w:rsidR="00923381" w:rsidRDefault="00923381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</w:p>
    <w:p w:rsidR="00923381" w:rsidRDefault="00E62A7F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Цель: </w:t>
      </w:r>
    </w:p>
    <w:p w:rsidR="00923381" w:rsidRDefault="00E62A7F">
      <w:pPr>
        <w:shd w:val="clear" w:color="auto" w:fill="FFFFFF"/>
        <w:spacing w:after="0" w:line="242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181818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подготовка учащихся к эффективной 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творческой самореализации в условиях современного поликультурного пространства – через диалог российской и англоязычной культур;</w:t>
      </w:r>
    </w:p>
    <w:p w:rsidR="00923381" w:rsidRDefault="00E62A7F">
      <w:pPr>
        <w:shd w:val="clear" w:color="auto" w:fill="FFFFFF"/>
        <w:spacing w:after="0" w:line="242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 формирование системы знаний, навыков и представлений, необходимых для получения в дальнейшем  профессионального образования.</w:t>
      </w:r>
    </w:p>
    <w:p w:rsidR="00923381" w:rsidRDefault="0092338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923381" w:rsidRDefault="00E62A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923381" w:rsidRDefault="00E62A7F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 знакомство с основами предпринимательства;</w:t>
      </w:r>
    </w:p>
    <w:p w:rsidR="00923381" w:rsidRDefault="00E62A7F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 изучение новой лексики;</w:t>
      </w:r>
    </w:p>
    <w:p w:rsidR="00923381" w:rsidRDefault="00E62A7F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 совершенствование грамматического материала;</w:t>
      </w:r>
    </w:p>
    <w:p w:rsidR="00923381" w:rsidRDefault="00E62A7F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 расширение и закрепление накопленного запаса слов;</w:t>
      </w:r>
    </w:p>
    <w:p w:rsidR="00923381" w:rsidRDefault="00E62A7F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активное использование полученных </w:t>
      </w:r>
      <w:proofErr w:type="spellStart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социокультурных</w:t>
      </w:r>
      <w:proofErr w:type="spellEnd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знаний на практике</w:t>
      </w:r>
    </w:p>
    <w:p w:rsidR="00923381" w:rsidRDefault="00E62A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воспитание общительности, доброжелательности, культуры общения, умения работать в коллективе;</w:t>
      </w:r>
    </w:p>
    <w:p w:rsidR="00923381" w:rsidRDefault="00E62A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 способствовать социализации учащихся, формированию открытости, к истории и культуре, речи и традициям других стран.</w:t>
      </w:r>
    </w:p>
    <w:p w:rsidR="00923381" w:rsidRDefault="00923381">
      <w:pPr>
        <w:shd w:val="clear" w:color="auto" w:fill="FFFFFF"/>
        <w:spacing w:after="0" w:line="240" w:lineRule="auto"/>
        <w:ind w:firstLine="567"/>
        <w:rPr>
          <w:rFonts w:eastAsia="Times New Roman"/>
          <w:color w:val="000000"/>
          <w:lang w:eastAsia="ru-RU"/>
        </w:rPr>
      </w:pPr>
    </w:p>
    <w:p w:rsidR="00923381" w:rsidRDefault="0092338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3381" w:rsidRDefault="0092338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3381" w:rsidRDefault="0092338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3381" w:rsidRDefault="0092338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3381" w:rsidRDefault="0092338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3381" w:rsidRDefault="0092338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3381" w:rsidRDefault="0092338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3381" w:rsidRDefault="0092338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3381" w:rsidRDefault="00923381">
      <w:pPr>
        <w:shd w:val="clear" w:color="auto" w:fill="FFFFFF"/>
        <w:tabs>
          <w:tab w:val="left" w:pos="3256"/>
        </w:tabs>
        <w:spacing w:after="0" w:line="33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3381" w:rsidRDefault="00923381">
      <w:pPr>
        <w:shd w:val="clear" w:color="auto" w:fill="FFFFFF"/>
        <w:tabs>
          <w:tab w:val="left" w:pos="3256"/>
        </w:tabs>
        <w:spacing w:after="0" w:line="33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3381" w:rsidRDefault="00E62A7F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924" w:hanging="357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Общая характеристика курса/заняти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й (внеурочная деятельность)</w:t>
      </w:r>
    </w:p>
    <w:p w:rsidR="00923381" w:rsidRDefault="00923381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923381" w:rsidRDefault="00E62A7F">
      <w:pPr>
        <w:shd w:val="clear" w:color="auto" w:fill="FFFFFF"/>
        <w:spacing w:after="0" w:line="242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Актуальность курса обуславливается тенденциями современного образования, одной из основных задач которого является воспитание человека культуры, гражданина и патриота своей страны и гражданина мира, способного интегрироваться в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мировое сообщество и успешно функционировать в нем, к образованию и самообразованию, самосовершенствованию. Важная роль в решении этой задачи отводится лингвистическому образованию, поскольку для современного языкового образования характерна междисциплина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рная интеграция, </w:t>
      </w:r>
      <w:proofErr w:type="spellStart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многоуровневость</w:t>
      </w:r>
      <w:proofErr w:type="spellEnd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, вариативность, ориентация на межкультурный аспект овладения языком. Ведущей тенденцией современного языкового образования является </w:t>
      </w:r>
      <w:proofErr w:type="spellStart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поликультурность</w:t>
      </w:r>
      <w:proofErr w:type="spellEnd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. Владение иностранным языком выступает, кроме того, как средство для овла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дения другими предметными областями в сфере гуманитарных, естественных и других </w:t>
      </w:r>
      <w:proofErr w:type="gramStart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наук</w:t>
      </w:r>
      <w:proofErr w:type="gramEnd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таким образом, он является базой для общего и специального образования, приобретая </w:t>
      </w:r>
      <w:proofErr w:type="spellStart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метапредметный</w:t>
      </w:r>
      <w:proofErr w:type="spellEnd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характер.</w:t>
      </w:r>
    </w:p>
    <w:p w:rsidR="00923381" w:rsidRDefault="00E62A7F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Программа рассчитана на 34 часа учебного времени (для 7-9 класс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ов)  из расчета 1 час в неделю. Отличие данной программы от авторского курса заключается в </w:t>
      </w:r>
      <w:proofErr w:type="spellStart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направленности и использовании лексики будущей профессии ребят.  Срок реализации программы один учебный год.</w:t>
      </w:r>
    </w:p>
    <w:p w:rsidR="00923381" w:rsidRDefault="00E62A7F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Для реализации целей программы </w:t>
      </w:r>
      <w:r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«Английский в деловой практике»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для учащихся 7-9 классов организованы формы учебных занятий – беседа, дидактическая ролевые игры, парная и групповая работа, коллективное творческое дело, проектная деятельность.</w:t>
      </w:r>
    </w:p>
    <w:p w:rsidR="00923381" w:rsidRDefault="00E62A7F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Обучение организовано на добровольных началах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для учащихся 7-9 классов;</w:t>
      </w:r>
    </w:p>
    <w:p w:rsidR="00923381" w:rsidRDefault="00E62A7F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Особенность набора детей – свободная;</w:t>
      </w:r>
    </w:p>
    <w:p w:rsidR="00923381" w:rsidRDefault="00E62A7F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Режим работы - еженедельный по одному занятию по 40 минут, всего 34 часа.</w:t>
      </w:r>
    </w:p>
    <w:p w:rsidR="00923381" w:rsidRDefault="00E62A7F">
      <w:pPr>
        <w:shd w:val="clear" w:color="auto" w:fill="FFFFFF"/>
        <w:spacing w:after="0" w:line="242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Педагогическая технология, применяемая при реализации программы - технология проблемного обучения и проектная техноло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гия.</w:t>
      </w:r>
    </w:p>
    <w:p w:rsidR="00923381" w:rsidRDefault="00E62A7F">
      <w:pPr>
        <w:shd w:val="clear" w:color="auto" w:fill="FFFFFF"/>
        <w:spacing w:after="0" w:line="242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Дидактические принципы: доступности, последовательности и проблемного обучения.</w:t>
      </w:r>
    </w:p>
    <w:p w:rsidR="00923381" w:rsidRDefault="00E62A7F">
      <w:pPr>
        <w:shd w:val="clear" w:color="auto" w:fill="FFFFFF"/>
        <w:spacing w:after="0" w:line="242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Отличительной особенностью данной программы является то, что </w:t>
      </w:r>
      <w:r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«Английский в деловой практике»</w:t>
      </w:r>
      <w:r>
        <w:rPr>
          <w:rFonts w:ascii="Times New Roman" w:eastAsia="Times New Roman" w:hAnsi="Times New Roman"/>
          <w:i/>
          <w:iCs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предусматривает поддержание и развитие познавательного интереса к будущей проф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ессиональной коммуникации и английскому языку.</w:t>
      </w:r>
    </w:p>
    <w:p w:rsidR="00923381" w:rsidRDefault="00923381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923381" w:rsidRDefault="00923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923381" w:rsidRDefault="00923381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923381" w:rsidRDefault="00923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23381" w:rsidRDefault="00923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23381" w:rsidRDefault="00923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23381" w:rsidRDefault="00923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23381" w:rsidRDefault="00923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23381" w:rsidRDefault="00923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23381" w:rsidRDefault="00923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23381" w:rsidRDefault="00923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23381" w:rsidRDefault="00923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23381" w:rsidRDefault="00923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23381" w:rsidRDefault="00923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23381" w:rsidRDefault="00923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23381" w:rsidRDefault="00923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23381" w:rsidRDefault="00923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23381" w:rsidRDefault="00923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23381" w:rsidRDefault="00E62A7F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924" w:hanging="357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Структура и содержание курса</w:t>
      </w:r>
    </w:p>
    <w:p w:rsidR="00923381" w:rsidRDefault="00923381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</w:pPr>
    </w:p>
    <w:p w:rsidR="00923381" w:rsidRDefault="00E62A7F">
      <w:pPr>
        <w:shd w:val="clear" w:color="auto" w:fill="FFFFFF"/>
        <w:spacing w:after="0" w:line="240" w:lineRule="auto"/>
        <w:ind w:left="924" w:hanging="357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Содержание учебного материала</w:t>
      </w:r>
    </w:p>
    <w:p w:rsidR="00923381" w:rsidRDefault="00923381">
      <w:pPr>
        <w:shd w:val="clear" w:color="auto" w:fill="FFFFFF"/>
        <w:spacing w:after="0" w:line="240" w:lineRule="auto"/>
        <w:ind w:left="924" w:hanging="357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23381" w:rsidRDefault="00E62A7F">
      <w:pPr>
        <w:shd w:val="clear" w:color="auto" w:fill="FFFFFF"/>
        <w:spacing w:after="0" w:line="240" w:lineRule="auto"/>
        <w:ind w:left="357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Знакомство. Приветствие и прощание.  (1час)</w:t>
      </w:r>
    </w:p>
    <w:p w:rsidR="00923381" w:rsidRDefault="00E62A7F">
      <w:pPr>
        <w:shd w:val="clear" w:color="auto" w:fill="FFFFFF"/>
        <w:spacing w:after="0" w:line="240" w:lineRule="auto"/>
        <w:ind w:left="357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Как начать разговор. (2 часа)</w:t>
      </w:r>
    </w:p>
    <w:p w:rsidR="00923381" w:rsidRDefault="00E62A7F">
      <w:pPr>
        <w:shd w:val="clear" w:color="auto" w:fill="FFFFFF"/>
        <w:spacing w:after="0" w:line="240" w:lineRule="auto"/>
        <w:ind w:left="357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Виды профессиональной деятельности, названия профессий. 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(4 часа)</w:t>
      </w:r>
    </w:p>
    <w:p w:rsidR="00923381" w:rsidRDefault="00E62A7F">
      <w:pPr>
        <w:shd w:val="clear" w:color="auto" w:fill="FFFFFF"/>
        <w:spacing w:after="0" w:line="240" w:lineRule="auto"/>
        <w:ind w:left="357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Профессиональные умения и навыки. (2 часа)</w:t>
      </w:r>
    </w:p>
    <w:p w:rsidR="00923381" w:rsidRDefault="00E62A7F">
      <w:pPr>
        <w:shd w:val="clear" w:color="auto" w:fill="FFFFFF"/>
        <w:spacing w:after="0" w:line="240" w:lineRule="auto"/>
        <w:ind w:left="357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Рабочий день. Обязанности  сотрудника в офисе. 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Основные виды оргтехники для офиса. (2 часа)</w:t>
      </w:r>
    </w:p>
    <w:p w:rsidR="00923381" w:rsidRDefault="00E62A7F">
      <w:pPr>
        <w:shd w:val="clear" w:color="auto" w:fill="FFFFFF"/>
        <w:spacing w:after="0" w:line="240" w:lineRule="auto"/>
        <w:ind w:left="357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Заказ товаров по телефону/ Интернету. (2 часа)</w:t>
      </w:r>
    </w:p>
    <w:p w:rsidR="00923381" w:rsidRDefault="00E62A7F">
      <w:pPr>
        <w:shd w:val="clear" w:color="auto" w:fill="FFFFFF"/>
        <w:spacing w:after="0" w:line="240" w:lineRule="auto"/>
        <w:ind w:left="357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Основы деловой переписки. (2 часа)</w:t>
      </w:r>
    </w:p>
    <w:p w:rsidR="00923381" w:rsidRDefault="00E62A7F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Профессия моей мечты. </w:t>
      </w:r>
      <w:proofErr w:type="spell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Самопрез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ентация</w:t>
      </w:r>
      <w:proofErr w:type="spellEnd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.(2 часа)</w:t>
      </w:r>
    </w:p>
    <w:p w:rsidR="00923381" w:rsidRDefault="0092338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23381" w:rsidRDefault="00E62A7F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924" w:hanging="357"/>
        <w:rPr>
          <w:rFonts w:eastAsia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Требования к уровню подготовки учащихся:</w:t>
      </w:r>
    </w:p>
    <w:p w:rsidR="00923381" w:rsidRDefault="00E62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</w:t>
      </w:r>
    </w:p>
    <w:p w:rsidR="00923381" w:rsidRDefault="00E62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результате изучения курса   ученик должен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знать:</w:t>
      </w:r>
    </w:p>
    <w:p w:rsidR="00923381" w:rsidRDefault="00E62A7F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различные коммуникативные типы предложений: утвердительные, отрицательные, вопросительные (общий, специальный, альтернативный, 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разделительный вопросы), побудительные (в утвердительной и отрицательной форме);</w:t>
      </w:r>
      <w:proofErr w:type="gramEnd"/>
    </w:p>
    <w:p w:rsidR="00923381" w:rsidRDefault="00E62A7F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распространённые простые предложения, в том числе с несколькими обстоятельствами, следующими в определённом порядке;</w:t>
      </w:r>
    </w:p>
    <w:p w:rsidR="00923381" w:rsidRDefault="00E62A7F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имена существительные в единственном и множественном числе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, образованные по правилу и исключения;</w:t>
      </w:r>
    </w:p>
    <w:p w:rsidR="00923381" w:rsidRDefault="00E62A7F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количество;</w:t>
      </w:r>
    </w:p>
    <w:p w:rsidR="00923381" w:rsidRDefault="00E62A7F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глаголы в наиболее употребительных временных формах действител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ьного залога;</w:t>
      </w:r>
    </w:p>
    <w:p w:rsidR="00923381" w:rsidRDefault="00E62A7F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глаголы в  формах страдательного залога;</w:t>
      </w:r>
    </w:p>
    <w:p w:rsidR="00923381" w:rsidRDefault="00E62A7F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различные грамматические средства для выражения будущего времени.</w:t>
      </w:r>
    </w:p>
    <w:p w:rsidR="00923381" w:rsidRDefault="0092338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923381" w:rsidRDefault="00E62A7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уметь:</w:t>
      </w:r>
    </w:p>
    <w:p w:rsidR="00923381" w:rsidRDefault="00E62A7F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оперировать в процессе устного и письменного общения основными синтаксическими конструкциями и морфологическими формами 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английского языка в соответствии с коммуникативной задачей в коммуникативно-значимом контексте;</w:t>
      </w:r>
    </w:p>
    <w:p w:rsidR="00923381" w:rsidRDefault="00E62A7F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распознавать и употреблять в речи </w:t>
      </w:r>
      <w:proofErr w:type="gramStart"/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выше перечисленные</w:t>
      </w:r>
      <w:proofErr w:type="gramEnd"/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навыки. </w:t>
      </w:r>
    </w:p>
    <w:p w:rsidR="00923381" w:rsidRDefault="0092338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923381" w:rsidRDefault="0092338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923381" w:rsidRDefault="00E62A7F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924" w:hanging="357"/>
        <w:jc w:val="both"/>
        <w:rPr>
          <w:rFonts w:eastAsia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Планируемые результаты освоения предмета (личностные,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>, предметные)</w:t>
      </w:r>
    </w:p>
    <w:p w:rsidR="00923381" w:rsidRDefault="00923381">
      <w:pPr>
        <w:pStyle w:val="a9"/>
        <w:shd w:val="clear" w:color="auto" w:fill="FFFFFF"/>
        <w:spacing w:after="0" w:line="240" w:lineRule="auto"/>
        <w:ind w:left="924"/>
        <w:rPr>
          <w:rFonts w:eastAsia="Times New Roman"/>
          <w:b/>
          <w:color w:val="000000"/>
          <w:lang w:eastAsia="ru-RU"/>
        </w:rPr>
      </w:pPr>
    </w:p>
    <w:p w:rsidR="00923381" w:rsidRDefault="00E62A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Личностные 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результаты обучения:</w:t>
      </w:r>
    </w:p>
    <w:p w:rsidR="00923381" w:rsidRDefault="00E62A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-учащиеся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получат возможность для развития творческого потенциала с целью самоопределения и формирования личностного смыла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изучения иностранного языка</w:t>
      </w:r>
    </w:p>
    <w:p w:rsidR="00923381" w:rsidRDefault="00923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3381" w:rsidRDefault="00E62A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923381" w:rsidRDefault="00E62A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</w:t>
      </w:r>
      <w:r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</w:t>
      </w:r>
      <w:r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</w:t>
      </w:r>
      <w:r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</w:t>
      </w:r>
      <w:r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</w:t>
      </w:r>
      <w:r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</w:t>
      </w:r>
      <w:r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</w:t>
      </w:r>
      <w:r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</w:t>
      </w:r>
      <w:r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</w:t>
      </w:r>
      <w:r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</w:t>
      </w:r>
      <w:r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стратегическ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 компетенции учащихся, гибкости и способности ориентироваться в заданиях различного типа,</w:t>
      </w:r>
    </w:p>
    <w:p w:rsidR="00923381" w:rsidRDefault="00E62A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Symbol" w:eastAsia="Times New Roman" w:hAnsi="Symbol" w:cs="Arial"/>
          <w:color w:val="181818"/>
          <w:sz w:val="24"/>
          <w:szCs w:val="24"/>
          <w:lang w:eastAsia="ru-RU"/>
        </w:rPr>
        <w:lastRenderedPageBreak/>
        <w:t>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умения анализировать и объективно оценивать результаты собственной учебной деятельности</w:t>
      </w:r>
    </w:p>
    <w:p w:rsidR="00923381" w:rsidRDefault="00E62A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овладение навыками самостоятельного приобретения новых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знаний, организация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своей деятельности;</w:t>
      </w:r>
    </w:p>
    <w:p w:rsidR="00923381" w:rsidRDefault="00E62A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умений воспринимать, перерабатывать и предъявлять инф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ормацию в словесной, образной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его;</w:t>
      </w:r>
    </w:p>
    <w:p w:rsidR="00923381" w:rsidRDefault="00E62A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923381" w:rsidRDefault="00E62A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монологической и диалогической речи, умения выражать свои мысли и способности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ыслушивать своего собеседника, понимать его точку зрения, признавать право другого человека на иное мнение;</w:t>
      </w:r>
    </w:p>
    <w:p w:rsidR="00923381" w:rsidRDefault="00E62A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приёмов действий в нестандартных ситуациях, овладение эвристическими методами решения проблем;</w:t>
      </w:r>
    </w:p>
    <w:p w:rsidR="00923381" w:rsidRDefault="00E62A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умений работать в группе с вы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полнением различных социальных ролей, представлять и отстаивать свои взгляды и убеждения, вести дискуссию.</w:t>
      </w:r>
    </w:p>
    <w:p w:rsidR="00923381" w:rsidRDefault="00E62A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p w:rsidR="00923381" w:rsidRDefault="00923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3381" w:rsidRDefault="00E62A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Предметные:</w:t>
      </w:r>
    </w:p>
    <w:p w:rsidR="00923381" w:rsidRDefault="00E62A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         -обобщение и расширение лексико-грамматического материала по теме «Виды профессиональной деятельности, названия профессий», «Профессиональные умения и навыки»; </w:t>
      </w:r>
    </w:p>
    <w:p w:rsidR="00923381" w:rsidRDefault="00E62A7F">
      <w:pPr>
        <w:pStyle w:val="a9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         -совершенствование устных продуктивных умений для выполнения проектных рабо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т (создание рассказа, экскурсии, сообщения о гимназии);</w:t>
      </w:r>
    </w:p>
    <w:p w:rsidR="00923381" w:rsidRDefault="00E62A7F">
      <w:pPr>
        <w:pStyle w:val="a9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         -расширение знаний по истории страны и края.</w:t>
      </w:r>
    </w:p>
    <w:p w:rsidR="00923381" w:rsidRDefault="00E62A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</w:t>
      </w:r>
    </w:p>
    <w:p w:rsidR="00923381" w:rsidRDefault="00E62A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Технология проведения занятий</w:t>
      </w:r>
    </w:p>
    <w:p w:rsidR="00923381" w:rsidRDefault="00E62A7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Данный курс построен на следующих принципах обучения английскому языку:</w:t>
      </w:r>
    </w:p>
    <w:p w:rsidR="00923381" w:rsidRDefault="00E62A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принцип коммуникативной направленности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учебного процесса,</w:t>
      </w:r>
    </w:p>
    <w:p w:rsidR="00923381" w:rsidRDefault="00E62A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-принцип создания благоприятного психологического климата на занятиях,</w:t>
      </w:r>
    </w:p>
    <w:p w:rsidR="00923381" w:rsidRDefault="00E62A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принцип межкультурной ориентированности при изучении английского языка,</w:t>
      </w:r>
    </w:p>
    <w:p w:rsidR="00923381" w:rsidRDefault="00E62A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принцип образовательной и воспитательной ценности содержания обучения английскому языку,</w:t>
      </w:r>
    </w:p>
    <w:p w:rsidR="00923381" w:rsidRDefault="00E62A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принцип активности.</w:t>
      </w:r>
    </w:p>
    <w:p w:rsidR="00923381" w:rsidRDefault="00E62A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 построен с учетом возрастных особенностей учащихся. Каждое занятие носит практический характер.</w:t>
      </w:r>
    </w:p>
    <w:p w:rsidR="00923381" w:rsidRDefault="00E62A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Обобщение лексического материала тесно связано с отрабатываемым грамматическим материалом, что способствует повторению и автоматизации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навыков употребления ранее пройденных структур.</w:t>
      </w:r>
    </w:p>
    <w:p w:rsidR="00923381" w:rsidRDefault="00E62A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Отработка лексического и грамматического материала проводится в тесной связи с тематикой общения. Учащимся предлагается повторить и закрепить тематическую лексику, вызывающую наибольшие трудности и предъявля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емую при помощи сравнения значений, фразовые глаголы, устойчивые словосочетания, речевые образцы и словообразование.</w:t>
      </w:r>
    </w:p>
    <w:p w:rsidR="00923381" w:rsidRDefault="00E62A7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23381" w:rsidRDefault="0092338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3381" w:rsidRDefault="0092338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3381" w:rsidRDefault="0092338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23381" w:rsidRDefault="0092338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23381" w:rsidRDefault="00E62A7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 Календарно-тематическое планирование</w:t>
      </w:r>
    </w:p>
    <w:tbl>
      <w:tblPr>
        <w:tblpPr w:leftFromText="180" w:rightFromText="180" w:vertAnchor="text" w:horzAnchor="margin" w:tblpXSpec="center" w:tblpY="383"/>
        <w:tblW w:w="9793" w:type="dxa"/>
        <w:tblInd w:w="-10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61"/>
        <w:gridCol w:w="1725"/>
        <w:gridCol w:w="2419"/>
        <w:gridCol w:w="2850"/>
        <w:gridCol w:w="1200"/>
        <w:gridCol w:w="938"/>
      </w:tblGrid>
      <w:tr w:rsidR="00923381">
        <w:trPr>
          <w:trHeight w:val="240"/>
        </w:trPr>
        <w:tc>
          <w:tcPr>
            <w:tcW w:w="6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4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2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Дата </w:t>
            </w:r>
          </w:p>
          <w:p w:rsidR="00923381" w:rsidRDefault="00E62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проведения</w:t>
            </w:r>
          </w:p>
        </w:tc>
      </w:tr>
      <w:tr w:rsidR="00923381">
        <w:trPr>
          <w:trHeight w:val="276"/>
        </w:trPr>
        <w:tc>
          <w:tcPr>
            <w:tcW w:w="6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23381" w:rsidRDefault="0092338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23381" w:rsidRDefault="0092338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41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23381" w:rsidRDefault="0092338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23381" w:rsidRDefault="0092338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факт</w:t>
            </w:r>
          </w:p>
        </w:tc>
      </w:tr>
      <w:tr w:rsidR="00923381">
        <w:trPr>
          <w:trHeight w:val="510"/>
        </w:trPr>
        <w:tc>
          <w:tcPr>
            <w:tcW w:w="66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Знакомство.  </w:t>
            </w: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Приветствия и прощание. (4 ч)</w:t>
            </w:r>
          </w:p>
        </w:tc>
        <w:tc>
          <w:tcPr>
            <w:tcW w:w="241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381" w:rsidRDefault="00E62A7F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Знакомство – основы этикета.</w:t>
            </w:r>
          </w:p>
        </w:tc>
        <w:tc>
          <w:tcPr>
            <w:tcW w:w="285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едут этикетный диалог знакомства/приветствия и прощания в стандартной ситуации общения; - воспринимают на слух и полностью понимают речь учителя, одноклассников;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923381">
        <w:trPr>
          <w:trHeight w:val="600"/>
        </w:trPr>
        <w:tc>
          <w:tcPr>
            <w:tcW w:w="6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923381">
        <w:trPr>
          <w:trHeight w:val="810"/>
        </w:trPr>
        <w:tc>
          <w:tcPr>
            <w:tcW w:w="6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923381">
        <w:trPr>
          <w:trHeight w:val="795"/>
        </w:trPr>
        <w:tc>
          <w:tcPr>
            <w:tcW w:w="6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923381">
        <w:trPr>
          <w:trHeight w:val="922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Как начать разговор. (4 часа)</w:t>
            </w:r>
          </w:p>
          <w:p w:rsidR="00923381" w:rsidRDefault="00E62A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Основные приемы для начала беседы</w:t>
            </w:r>
          </w:p>
        </w:tc>
        <w:tc>
          <w:tcPr>
            <w:tcW w:w="285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оперируют активной лексикой по темам: «Погода/Интересы/Новости»; - полностью понимают  речь учителя, одноклассников; - читают аутентичные тексты с выборочным и полным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пониманием, выражают свое мнение; - расспрашивают собеседника и отвечают на его вопросы, запрашивают нужную информацию;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81818"/>
                <w:sz w:val="21"/>
                <w:szCs w:val="21"/>
                <w:lang w:eastAsia="ru-RU"/>
              </w:rPr>
              <w:t>11.10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923381">
        <w:trPr>
          <w:trHeight w:val="930"/>
        </w:trPr>
        <w:tc>
          <w:tcPr>
            <w:tcW w:w="66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5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381" w:rsidRDefault="0092338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41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 ситуаций.</w:t>
            </w:r>
          </w:p>
          <w:p w:rsidR="00923381" w:rsidRDefault="00E62A7F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  <w:t>18.10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923381">
        <w:trPr>
          <w:trHeight w:val="1035"/>
        </w:trPr>
        <w:tc>
          <w:tcPr>
            <w:tcW w:w="6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381" w:rsidRDefault="0092338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923381">
        <w:trPr>
          <w:trHeight w:val="1470"/>
        </w:trPr>
        <w:tc>
          <w:tcPr>
            <w:tcW w:w="6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381" w:rsidRDefault="0092338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923381">
        <w:trPr>
          <w:trHeight w:val="341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923381" w:rsidRDefault="00E6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Виды профессиональной деятельности, названия профессий. (4 </w:t>
            </w: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часа)</w:t>
            </w:r>
          </w:p>
          <w:p w:rsidR="00923381" w:rsidRDefault="00E62A7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Название профессий и виды профессиональной деятельности.</w:t>
            </w:r>
          </w:p>
        </w:tc>
        <w:tc>
          <w:tcPr>
            <w:tcW w:w="2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- описывают увлечения и названия профессии, виды деятельности; - воспринимают на слух и полностью понимают речь учителя, одноклассников;- воспринимают на слух и выборочно понимают с опорой на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 зрительную наглядность аудио-тексты, выделяя нужную информацию;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  <w:t>08.11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923381">
        <w:trPr>
          <w:trHeight w:val="551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381" w:rsidRDefault="0092338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Просмотр видео фильма «Выбор профессии»</w:t>
            </w:r>
          </w:p>
        </w:tc>
        <w:tc>
          <w:tcPr>
            <w:tcW w:w="2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  <w:t>15.11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923381">
        <w:trPr>
          <w:trHeight w:val="559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923381" w:rsidRDefault="00E62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381" w:rsidRDefault="0092338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Проведение тестирования «Моя будущая профессия»</w:t>
            </w:r>
          </w:p>
        </w:tc>
        <w:tc>
          <w:tcPr>
            <w:tcW w:w="2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  <w:t>22.11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923381">
        <w:trPr>
          <w:trHeight w:val="553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923381" w:rsidRDefault="00E62A7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381" w:rsidRDefault="0092338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Составление портретов людей различных профессий</w:t>
            </w:r>
          </w:p>
        </w:tc>
        <w:tc>
          <w:tcPr>
            <w:tcW w:w="2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  <w:t>29.11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923381">
        <w:trPr>
          <w:trHeight w:val="638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Профессиональные умения и </w:t>
            </w: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навыки. (4 часа)</w:t>
            </w:r>
          </w:p>
          <w:p w:rsidR="00923381" w:rsidRDefault="00E62A7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lastRenderedPageBreak/>
              <w:t>Черты характера. Знакомство с новой лексикой.</w:t>
            </w:r>
          </w:p>
        </w:tc>
        <w:tc>
          <w:tcPr>
            <w:tcW w:w="285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381" w:rsidRDefault="00E62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мение выслушать собеседника и отстаивать собственную точку 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зрения; - вести спор согласно международному кодексу «Дебатов»; - знать и уметь употреблять новую 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лексику.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  <w:lastRenderedPageBreak/>
              <w:t>06.12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923381">
        <w:trPr>
          <w:trHeight w:val="555"/>
        </w:trPr>
        <w:tc>
          <w:tcPr>
            <w:tcW w:w="66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23381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4.95pt;margin-top:27.35pt;width:401.95pt;height:0;z-index:251659264;mso-position-horizontal-relative:text;mso-position-vertical-relative:text;mso-width-relative:page;mso-height-relative:page" o:connectortype="straight"/>
              </w:pict>
            </w:r>
            <w:r w:rsidR="00E62A7F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381" w:rsidRDefault="0092338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41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Дискуссия «Все профессии </w:t>
            </w:r>
            <w:r w:rsidR="00923381" w:rsidRPr="00923381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pict>
                <v:shape id="_x0000_s1029" type="#_x0000_t32" style="position:absolute;margin-left:-138.55pt;margin-top:.4pt;width:408.85pt;height:0;z-index:251660288;mso-position-horizontal-relative:text;mso-position-vertical-relative:text;mso-width-relative:page;mso-height-relative:page" o:connectortype="straight"/>
              </w:pic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важны…»</w:t>
            </w:r>
          </w:p>
        </w:tc>
        <w:tc>
          <w:tcPr>
            <w:tcW w:w="2850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  <w:t>13.12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923381">
        <w:trPr>
          <w:trHeight w:val="1335"/>
        </w:trPr>
        <w:tc>
          <w:tcPr>
            <w:tcW w:w="6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381" w:rsidRDefault="0092338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923381">
        <w:trPr>
          <w:trHeight w:val="293"/>
        </w:trPr>
        <w:tc>
          <w:tcPr>
            <w:tcW w:w="6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923381" w:rsidRDefault="00E62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Рабочий день. Обязанности по офису.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Основные виды оргтехники для офиса. (4 часа)</w:t>
            </w:r>
          </w:p>
          <w:p w:rsidR="00923381" w:rsidRDefault="00E62A7F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Распорядок дня.</w:t>
            </w:r>
          </w:p>
        </w:tc>
        <w:tc>
          <w:tcPr>
            <w:tcW w:w="285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- читают аутентичные тексты разных жанров и стилей (статьи, диалоги, 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рассказы) с разной глубиной понимания;-  оценивают прочитанную информацию и выражают своё </w:t>
            </w:r>
            <w:proofErr w:type="spellStart"/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мнение</w:t>
            </w:r>
            <w:proofErr w:type="gramStart"/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;у</w:t>
            </w:r>
            <w:proofErr w:type="gramEnd"/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знают</w:t>
            </w:r>
            <w:proofErr w:type="spellEnd"/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 об особенностях образа жизни, быта и культуры представителей стран изучаемого языка, их рабочем ритме жизни, особенности работы в офисе;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  <w:t>27.12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923381">
        <w:trPr>
          <w:trHeight w:val="292"/>
        </w:trPr>
        <w:tc>
          <w:tcPr>
            <w:tcW w:w="6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23381" w:rsidRDefault="0092338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923381">
        <w:trPr>
          <w:trHeight w:val="585"/>
        </w:trPr>
        <w:tc>
          <w:tcPr>
            <w:tcW w:w="66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5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Название оргтехники. Проведение игры.</w:t>
            </w:r>
          </w:p>
        </w:tc>
        <w:tc>
          <w:tcPr>
            <w:tcW w:w="2850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  <w:t>24.01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923381">
        <w:trPr>
          <w:trHeight w:val="720"/>
        </w:trPr>
        <w:tc>
          <w:tcPr>
            <w:tcW w:w="6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923381">
        <w:trPr>
          <w:trHeight w:val="1185"/>
        </w:trPr>
        <w:tc>
          <w:tcPr>
            <w:tcW w:w="6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923381">
        <w:trPr>
          <w:trHeight w:val="2070"/>
        </w:trPr>
        <w:tc>
          <w:tcPr>
            <w:tcW w:w="6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923381">
        <w:trPr>
          <w:trHeight w:val="312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Заказ товаров по телефону/ Интернету. Система мер. (4 часа)</w:t>
            </w:r>
          </w:p>
          <w:p w:rsidR="00923381" w:rsidRDefault="00E62A7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Заказываем товары по Интернету</w:t>
            </w:r>
          </w:p>
        </w:tc>
        <w:tc>
          <w:tcPr>
            <w:tcW w:w="285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читают аутентичные тексты разных жанров и стилей с разной 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глубиной понимания;- узнают об особенностях образа жизни, быта и культуры стран изучаемого языка;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923381" w:rsidRDefault="00E62A7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923381">
        <w:trPr>
          <w:trHeight w:val="405"/>
        </w:trPr>
        <w:tc>
          <w:tcPr>
            <w:tcW w:w="66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381" w:rsidRDefault="0092338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41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Система мер. Интернет игра.</w:t>
            </w:r>
          </w:p>
        </w:tc>
        <w:tc>
          <w:tcPr>
            <w:tcW w:w="2850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28.02</w:t>
            </w:r>
          </w:p>
          <w:p w:rsidR="00923381" w:rsidRDefault="00E62A7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923381">
        <w:trPr>
          <w:trHeight w:val="645"/>
        </w:trPr>
        <w:tc>
          <w:tcPr>
            <w:tcW w:w="6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381" w:rsidRDefault="0092338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923381">
        <w:trPr>
          <w:trHeight w:val="555"/>
        </w:trPr>
        <w:tc>
          <w:tcPr>
            <w:tcW w:w="6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381" w:rsidRDefault="0092338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923381">
        <w:trPr>
          <w:trHeight w:val="363"/>
        </w:trPr>
        <w:tc>
          <w:tcPr>
            <w:tcW w:w="66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Основы деловой переписки. (4 часа)</w:t>
            </w:r>
          </w:p>
          <w:p w:rsidR="00923381" w:rsidRDefault="00E62A7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Клише электронных писем</w:t>
            </w:r>
          </w:p>
        </w:tc>
        <w:tc>
          <w:tcPr>
            <w:tcW w:w="2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читают 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аутентичные тексты разных жанров и стилей с разной глубиной понимания;-  оценивают прочитанную информацию и выражают своё мнение;-  пишут электронные письма: а) другу, б) о туристических достопримечательностях, аттракционах;- узнают об особенностях образа 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жизни, быта и культуры стран изучаемого языка;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923381">
        <w:trPr>
          <w:trHeight w:val="495"/>
        </w:trPr>
        <w:tc>
          <w:tcPr>
            <w:tcW w:w="6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923381" w:rsidRDefault="00E62A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923381">
        <w:trPr>
          <w:trHeight w:val="1155"/>
        </w:trPr>
        <w:tc>
          <w:tcPr>
            <w:tcW w:w="6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923381" w:rsidRDefault="00E62A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03.04</w:t>
            </w:r>
          </w:p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923381">
        <w:trPr>
          <w:trHeight w:val="1408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923381" w:rsidRDefault="00E62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923381" w:rsidRDefault="00E62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923381" w:rsidRDefault="00E62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381" w:rsidRDefault="0092338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Практикум написания электронных писем</w:t>
            </w:r>
          </w:p>
        </w:tc>
        <w:tc>
          <w:tcPr>
            <w:tcW w:w="2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923381">
        <w:trPr>
          <w:trHeight w:val="652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Профессия моей мечты.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Самопрезентация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. (6 часов)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lastRenderedPageBreak/>
              <w:t>Защита презентаций.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Развитие творческих способностей детей.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923381">
        <w:trPr>
          <w:trHeight w:val="630"/>
        </w:trPr>
        <w:tc>
          <w:tcPr>
            <w:tcW w:w="66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23381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lastRenderedPageBreak/>
              <w:pict>
                <v:shape id="_x0000_s1031" type="#_x0000_t32" style="position:absolute;left:0;text-align:left;margin-left:-5.55pt;margin-top:39.9pt;width:413.2pt;height:0;z-index:251661312;mso-position-horizontal-relative:text;mso-position-vertical-relative:text;mso-width-relative:page;mso-height-relative:page" o:connectortype="straight"/>
              </w:pict>
            </w:r>
            <w:r w:rsidR="00E62A7F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Защита презентаций.</w:t>
            </w:r>
          </w:p>
        </w:tc>
        <w:tc>
          <w:tcPr>
            <w:tcW w:w="285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Развитие творческих способностей детей.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923381" w:rsidRDefault="0092338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923381">
        <w:trPr>
          <w:trHeight w:val="465"/>
        </w:trPr>
        <w:tc>
          <w:tcPr>
            <w:tcW w:w="6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pict>
                <v:shape id="_x0000_s1032" type="#_x0000_t32" style="position:absolute;margin-left:-407.8pt;margin-top:-.25pt;width:409.45pt;height:0;z-index:251662336;mso-position-horizontal-relative:text;mso-position-vertical-relative:text;mso-width-relative:page;mso-height-relative:page" o:connectortype="straight"/>
              </w:pict>
            </w:r>
            <w:r w:rsidR="00E62A7F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923381">
        <w:trPr>
          <w:trHeight w:val="480"/>
        </w:trPr>
        <w:tc>
          <w:tcPr>
            <w:tcW w:w="6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923381">
        <w:trPr>
          <w:trHeight w:val="660"/>
        </w:trPr>
        <w:tc>
          <w:tcPr>
            <w:tcW w:w="6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923381">
        <w:trPr>
          <w:trHeight w:val="1005"/>
        </w:trPr>
        <w:tc>
          <w:tcPr>
            <w:tcW w:w="6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E62A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923381">
        <w:trPr>
          <w:trHeight w:val="1110"/>
        </w:trPr>
        <w:tc>
          <w:tcPr>
            <w:tcW w:w="6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81" w:rsidRDefault="009233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923381" w:rsidRDefault="00E62A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923381" w:rsidRDefault="00923381">
      <w:pPr>
        <w:pStyle w:val="a9"/>
        <w:shd w:val="clear" w:color="auto" w:fill="FFFFFF"/>
        <w:spacing w:after="0" w:line="240" w:lineRule="auto"/>
        <w:ind w:left="928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23381" w:rsidRDefault="00923381">
      <w:pPr>
        <w:pStyle w:val="a9"/>
        <w:shd w:val="clear" w:color="auto" w:fill="FFFFFF"/>
        <w:spacing w:after="0" w:line="240" w:lineRule="auto"/>
        <w:ind w:left="928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23381" w:rsidRDefault="00E62A7F">
      <w:pPr>
        <w:shd w:val="clear" w:color="auto" w:fill="FFFFFF"/>
        <w:spacing w:after="300" w:line="242" w:lineRule="atLeast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Критерии и нормы оценки</w:t>
      </w:r>
    </w:p>
    <w:p w:rsidR="00923381" w:rsidRDefault="00E62A7F">
      <w:pPr>
        <w:shd w:val="clear" w:color="auto" w:fill="FFFFFF"/>
        <w:spacing w:after="300" w:line="242" w:lineRule="atLeast"/>
        <w:ind w:left="-426" w:firstLine="426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Текущий контроль осуществляется на каждом занятия в форме беседы, а также в форме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ролевой / деловой игры. Итоговые работы каждого этапа в форме дискуссий, выступлений, экскурсий, переводов, презентаций выполненных учащимися.</w:t>
      </w:r>
    </w:p>
    <w:p w:rsidR="00923381" w:rsidRDefault="00E62A7F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Материально-техническое обеспечение программы</w:t>
      </w:r>
    </w:p>
    <w:p w:rsidR="00923381" w:rsidRDefault="00923381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23381" w:rsidRDefault="00E62A7F">
      <w:pPr>
        <w:shd w:val="clear" w:color="auto" w:fill="FFFFFF"/>
        <w:spacing w:after="300" w:line="242" w:lineRule="atLeast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 курса</w:t>
      </w:r>
    </w:p>
    <w:p w:rsidR="00923381" w:rsidRDefault="00E62A7F">
      <w:pPr>
        <w:shd w:val="clear" w:color="auto" w:fill="FFFFFF"/>
        <w:tabs>
          <w:tab w:val="left" w:pos="142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Тейлор</w:t>
      </w:r>
      <w:r>
        <w:rPr>
          <w:rFonts w:ascii="Times New Roman" w:eastAsia="Times New Roman" w:hAnsi="Times New Roman"/>
          <w:color w:val="181818"/>
          <w:sz w:val="24"/>
          <w:szCs w:val="24"/>
          <w:lang w:val="en-US" w:eastAsia="ru-RU"/>
        </w:rPr>
        <w:t> </w:t>
      </w:r>
      <w:proofErr w:type="gramStart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Дж</w:t>
      </w:r>
      <w:proofErr w:type="gramEnd"/>
      <w:r>
        <w:rPr>
          <w:rFonts w:ascii="Times New Roman" w:eastAsia="Times New Roman" w:hAnsi="Times New Roman"/>
          <w:color w:val="181818"/>
          <w:sz w:val="24"/>
          <w:szCs w:val="24"/>
          <w:lang w:val="en-US" w:eastAsia="ru-RU"/>
        </w:rPr>
        <w:t>., </w:t>
      </w:r>
      <w:proofErr w:type="spellStart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Зетер</w:t>
      </w:r>
      <w:proofErr w:type="spellEnd"/>
      <w:r>
        <w:rPr>
          <w:rFonts w:ascii="Times New Roman" w:eastAsia="Times New Roman" w:hAnsi="Times New Roman"/>
          <w:color w:val="181818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Дж</w:t>
      </w:r>
      <w:r>
        <w:rPr>
          <w:rFonts w:ascii="Times New Roman" w:eastAsia="Times New Roman" w:hAnsi="Times New Roman"/>
          <w:color w:val="181818"/>
          <w:sz w:val="24"/>
          <w:szCs w:val="24"/>
          <w:lang w:val="en-US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181818"/>
          <w:sz w:val="24"/>
          <w:szCs w:val="24"/>
          <w:lang w:val="en-US" w:eastAsia="ru-RU"/>
        </w:rPr>
        <w:t>Career</w:t>
      </w:r>
      <w:r>
        <w:rPr>
          <w:rFonts w:ascii="Times New Roman" w:eastAsia="Times New Roman" w:hAnsi="Times New Roman"/>
          <w:color w:val="181818"/>
          <w:sz w:val="24"/>
          <w:szCs w:val="24"/>
          <w:lang w:val="en-US" w:eastAsia="ru-RU"/>
        </w:rPr>
        <w:t>Paths</w:t>
      </w:r>
      <w:proofErr w:type="spellEnd"/>
      <w:r>
        <w:rPr>
          <w:rFonts w:ascii="Times New Roman" w:eastAsia="Times New Roman" w:hAnsi="Times New Roman"/>
          <w:color w:val="181818"/>
          <w:sz w:val="24"/>
          <w:szCs w:val="24"/>
          <w:lang w:val="en-US" w:eastAsia="ru-RU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/>
          <w:color w:val="181818"/>
          <w:sz w:val="24"/>
          <w:szCs w:val="24"/>
          <w:lang w:val="en-US" w:eastAsia="ru-RU"/>
        </w:rPr>
        <w:t>BusinessEnglish</w:t>
      </w:r>
      <w:proofErr w:type="spellEnd"/>
      <w:r>
        <w:rPr>
          <w:rFonts w:ascii="Times New Roman" w:eastAsia="Times New Roman" w:hAnsi="Times New Roman"/>
          <w:color w:val="181818"/>
          <w:sz w:val="24"/>
          <w:szCs w:val="24"/>
          <w:lang w:val="en-US" w:eastAsia="ru-RU"/>
        </w:rPr>
        <w:t>.</w:t>
      </w:r>
      <w:proofErr w:type="gramEnd"/>
      <w:r>
        <w:rPr>
          <w:rFonts w:ascii="Times New Roman" w:eastAsia="Times New Roman" w:hAnsi="Times New Roman"/>
          <w:color w:val="181818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Издательство: ОАО «</w:t>
      </w:r>
      <w:r>
        <w:rPr>
          <w:rFonts w:ascii="Times New Roman" w:eastAsia="Times New Roman" w:hAnsi="Times New Roman"/>
          <w:color w:val="181818"/>
          <w:sz w:val="24"/>
          <w:szCs w:val="24"/>
          <w:lang w:val="en-US" w:eastAsia="ru-RU"/>
        </w:rPr>
        <w:t>Express Publishing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», 2012.</w:t>
      </w:r>
    </w:p>
    <w:p w:rsidR="00923381" w:rsidRDefault="00923381">
      <w:pPr>
        <w:shd w:val="clear" w:color="auto" w:fill="FFFFFF"/>
        <w:tabs>
          <w:tab w:val="left" w:pos="142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</w:p>
    <w:p w:rsidR="00923381" w:rsidRDefault="00E62A7F">
      <w:pPr>
        <w:shd w:val="clear" w:color="auto" w:fill="FFFFFF"/>
        <w:tabs>
          <w:tab w:val="left" w:pos="142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Учебное оборудование</w:t>
      </w:r>
    </w:p>
    <w:p w:rsidR="00923381" w:rsidRDefault="00E62A7F">
      <w:pPr>
        <w:shd w:val="clear" w:color="auto" w:fill="FFFFFF"/>
        <w:tabs>
          <w:tab w:val="left" w:pos="142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1. Компьютер.</w:t>
      </w:r>
    </w:p>
    <w:p w:rsidR="00923381" w:rsidRDefault="00E62A7F">
      <w:pPr>
        <w:shd w:val="clear" w:color="auto" w:fill="FFFFFF"/>
        <w:tabs>
          <w:tab w:val="left" w:pos="142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2. Выход в интернет.</w:t>
      </w:r>
    </w:p>
    <w:p w:rsidR="00923381" w:rsidRDefault="00E62A7F">
      <w:pPr>
        <w:shd w:val="clear" w:color="auto" w:fill="FFFFFF"/>
        <w:tabs>
          <w:tab w:val="left" w:pos="142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3. Интерактивная панель.</w:t>
      </w:r>
    </w:p>
    <w:p w:rsidR="00923381" w:rsidRDefault="00923381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0" w:name="45223ccdd2b1dbc7b2188e01ce617cc1dd6422b5"/>
      <w:bookmarkStart w:id="1" w:name="2"/>
      <w:bookmarkStart w:id="2" w:name="h.gjdgxs"/>
      <w:bookmarkEnd w:id="0"/>
      <w:bookmarkEnd w:id="1"/>
      <w:bookmarkEnd w:id="2"/>
    </w:p>
    <w:p w:rsidR="00923381" w:rsidRDefault="0092338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23381" w:rsidRDefault="00E62A7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923381" w:rsidRDefault="00923381">
      <w:pPr>
        <w:pStyle w:val="a8"/>
        <w:ind w:left="56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23381" w:rsidRDefault="00E62A7F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Григорьев Д.В. Внеурочная деятельность школьников. Методический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конструктор: пособие для учителя / Д.В. Григорьев, П.В. Степанов. – М.: Просвещение, 2011. – 223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23381" w:rsidRDefault="00E62A7F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Данилюк А.Я., Кондаков А.М.,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Тишков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В.А. Концепция духовно-нравственного развития и воспитания личности гражданина России. – М.: Просвещение, 2011.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24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23381" w:rsidRDefault="00E62A7F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Поливанова К.Н. Проектная деятельность школьников: пособие для учителя. – М.: Просвещение, 2011. – 192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23381" w:rsidRDefault="00E62A7F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Примерная основная образовательная программа образовательного учреждения. Основная школа / [сост. Е.С. Савинов]. – М.: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Просвещение, 2011. – 342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23381" w:rsidRDefault="00E62A7F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Примерные программы основного общего образования по учебным предметам. Иностранный язык. 5-9 классы. – М.: Просвещение, 2010. – 144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23381" w:rsidRDefault="00E62A7F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lastRenderedPageBreak/>
        <w:t>6.</w:t>
      </w:r>
      <w:r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Авторская программа «Английский язык. Рабочие программы. 5- 9 классы». Апальк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ов В. Г.  М.: Просвещение, 2012.</w:t>
      </w:r>
    </w:p>
    <w:p w:rsidR="00923381" w:rsidRDefault="00E62A7F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универсальных учебных действий в основной школе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действия к мысли. Система заданий: пособие для учителя / под ред. А.Г.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Асмолова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М.: Просвещение, 2011. – 159</w:t>
      </w:r>
    </w:p>
    <w:p w:rsidR="00923381" w:rsidRDefault="00E62A7F">
      <w:pPr>
        <w:shd w:val="clear" w:color="auto" w:fill="FFFFFF"/>
        <w:spacing w:after="0" w:line="240" w:lineRule="auto"/>
        <w:ind w:right="-14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</w:t>
      </w:r>
      <w:proofErr w:type="spellStart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Агабекян</w:t>
      </w:r>
      <w:proofErr w:type="spellEnd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, И.П. Деловой англий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ский = </w:t>
      </w:r>
      <w:proofErr w:type="spellStart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EnglishforBusiness</w:t>
      </w:r>
      <w:proofErr w:type="spellEnd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/ И.П. </w:t>
      </w:r>
      <w:proofErr w:type="spellStart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Агабекян</w:t>
      </w:r>
      <w:proofErr w:type="spellEnd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. - </w:t>
      </w:r>
      <w:proofErr w:type="spellStart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Рн</w:t>
      </w:r>
      <w:proofErr w:type="spellEnd"/>
      <w:proofErr w:type="gramStart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/Д</w:t>
      </w:r>
      <w:proofErr w:type="gramEnd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: Феникс, 2013. - 317 </w:t>
      </w:r>
      <w:proofErr w:type="spellStart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c</w:t>
      </w:r>
      <w:proofErr w:type="spellEnd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.</w:t>
      </w:r>
    </w:p>
    <w:p w:rsidR="00923381" w:rsidRDefault="0092338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3381" w:rsidRDefault="00E62A7F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Интернет – ресурсы</w:t>
      </w:r>
    </w:p>
    <w:p w:rsidR="00923381" w:rsidRDefault="00923381">
      <w:pPr>
        <w:pStyle w:val="a8"/>
        <w:ind w:left="568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23381" w:rsidRDefault="00E62A7F">
      <w:pPr>
        <w:shd w:val="clear" w:color="auto" w:fill="FFFFFF"/>
        <w:spacing w:after="167" w:line="240" w:lineRule="auto"/>
        <w:ind w:firstLine="567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1.Единая коллекция цифровых образовательных ресурсов. [Электронный ресурс].- Режим доступа 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</w:t>
      </w:r>
      <w:hyperlink r:id="rId9" w:tgtFrame="_blank" w:history="1">
        <w:r>
          <w:rPr>
            <w:rFonts w:ascii="Times New Roman" w:eastAsia="Times New Roman" w:hAnsi="Times New Roman"/>
            <w:color w:val="267F8C"/>
            <w:sz w:val="24"/>
            <w:szCs w:val="24"/>
            <w:lang w:eastAsia="ru-RU"/>
          </w:rPr>
          <w:t>http://scho</w:t>
        </w:r>
        <w:r>
          <w:rPr>
            <w:rFonts w:ascii="Times New Roman" w:eastAsia="Times New Roman" w:hAnsi="Times New Roman"/>
            <w:color w:val="267F8C"/>
            <w:sz w:val="24"/>
            <w:szCs w:val="24"/>
            <w:lang w:eastAsia="ru-RU"/>
          </w:rPr>
          <w:t>ol-collection.edu.ru/</w:t>
        </w:r>
      </w:hyperlink>
    </w:p>
    <w:p w:rsidR="00923381" w:rsidRDefault="00E62A7F">
      <w:pPr>
        <w:shd w:val="clear" w:color="auto" w:fill="FFFFFF"/>
        <w:spacing w:after="167" w:line="240" w:lineRule="auto"/>
        <w:ind w:firstLine="567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</w:t>
      </w:r>
      <w:proofErr w:type="spellStart"/>
      <w:r w:rsidR="00923381" w:rsidRPr="00923381">
        <w:fldChar w:fldCharType="begin"/>
      </w:r>
      <w:r>
        <w:instrText xml:space="preserve"> HYPERLINK "https://en.wikipedia.org/wiki/Business_English" \t "_blank" </w:instrText>
      </w:r>
      <w:r w:rsidR="00923381" w:rsidRPr="00923381"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BusinessEnglish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Wikipedia</w:t>
      </w:r>
      <w:proofErr w:type="spellEnd"/>
      <w:r w:rsidR="0092338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fldChar w:fldCharType="end"/>
      </w:r>
    </w:p>
    <w:p w:rsidR="00923381" w:rsidRDefault="00923381">
      <w:pPr>
        <w:pStyle w:val="a8"/>
        <w:ind w:left="568"/>
        <w:rPr>
          <w:rFonts w:ascii="Times New Roman" w:hAnsi="Times New Roman" w:cs="Times New Roman"/>
          <w:b/>
          <w:sz w:val="24"/>
          <w:szCs w:val="24"/>
        </w:rPr>
      </w:pPr>
    </w:p>
    <w:sectPr w:rsidR="00923381" w:rsidSect="0092338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381" w:rsidRDefault="00E62A7F">
      <w:pPr>
        <w:spacing w:line="240" w:lineRule="auto"/>
      </w:pPr>
      <w:r>
        <w:separator/>
      </w:r>
    </w:p>
  </w:endnote>
  <w:endnote w:type="continuationSeparator" w:id="0">
    <w:p w:rsidR="00923381" w:rsidRDefault="00E62A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231478"/>
      <w:docPartObj>
        <w:docPartGallery w:val="AutoText"/>
      </w:docPartObj>
    </w:sdtPr>
    <w:sdtEndPr>
      <w:rPr>
        <w:rFonts w:ascii="Times New Roman" w:hAnsi="Times New Roman"/>
        <w:b/>
        <w:sz w:val="24"/>
        <w:szCs w:val="24"/>
      </w:rPr>
    </w:sdtEndPr>
    <w:sdtContent>
      <w:p w:rsidR="00923381" w:rsidRDefault="00923381">
        <w:pPr>
          <w:pStyle w:val="a5"/>
          <w:jc w:val="center"/>
          <w:rPr>
            <w:rFonts w:ascii="Times New Roman" w:hAnsi="Times New Roman"/>
            <w:b/>
            <w:sz w:val="24"/>
            <w:szCs w:val="24"/>
          </w:rPr>
        </w:pPr>
        <w:r>
          <w:rPr>
            <w:rFonts w:ascii="Times New Roman" w:hAnsi="Times New Roman"/>
            <w:b/>
            <w:sz w:val="24"/>
            <w:szCs w:val="24"/>
          </w:rPr>
          <w:fldChar w:fldCharType="begin"/>
        </w:r>
        <w:r w:rsidR="00E62A7F">
          <w:rPr>
            <w:rFonts w:ascii="Times New Roman" w:hAnsi="Times New Roman"/>
            <w:b/>
            <w:sz w:val="24"/>
            <w:szCs w:val="24"/>
          </w:rPr>
          <w:instrText>PAGE   \* MERGEFORMAT</w:instrText>
        </w:r>
        <w:r>
          <w:rPr>
            <w:rFonts w:ascii="Times New Roman" w:hAnsi="Times New Roman"/>
            <w:b/>
            <w:sz w:val="24"/>
            <w:szCs w:val="24"/>
          </w:rPr>
          <w:fldChar w:fldCharType="separate"/>
        </w:r>
        <w:r w:rsidR="00E62A7F">
          <w:rPr>
            <w:rFonts w:ascii="Times New Roman" w:hAnsi="Times New Roman"/>
            <w:b/>
            <w:noProof/>
            <w:sz w:val="24"/>
            <w:szCs w:val="24"/>
          </w:rPr>
          <w:t>2</w:t>
        </w:r>
        <w:r>
          <w:rPr>
            <w:rFonts w:ascii="Times New Roman" w:hAnsi="Times New Roman"/>
            <w:b/>
            <w:sz w:val="24"/>
            <w:szCs w:val="24"/>
          </w:rPr>
          <w:fldChar w:fldCharType="end"/>
        </w:r>
      </w:p>
    </w:sdtContent>
  </w:sdt>
  <w:p w:rsidR="00923381" w:rsidRDefault="009233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381" w:rsidRDefault="00E62A7F">
      <w:pPr>
        <w:spacing w:after="0"/>
      </w:pPr>
      <w:r>
        <w:separator/>
      </w:r>
    </w:p>
  </w:footnote>
  <w:footnote w:type="continuationSeparator" w:id="0">
    <w:p w:rsidR="00923381" w:rsidRDefault="00E62A7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5EF5"/>
    <w:multiLevelType w:val="multilevel"/>
    <w:tmpl w:val="1DF15EF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B2605"/>
    <w:multiLevelType w:val="multilevel"/>
    <w:tmpl w:val="47BB260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6028B"/>
    <w:multiLevelType w:val="multilevel"/>
    <w:tmpl w:val="6016028B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/>
        <w:i w:val="0"/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91D"/>
    <w:rsid w:val="000547CD"/>
    <w:rsid w:val="00115B4B"/>
    <w:rsid w:val="00161369"/>
    <w:rsid w:val="001738DA"/>
    <w:rsid w:val="001F64E6"/>
    <w:rsid w:val="002B5B98"/>
    <w:rsid w:val="002C360D"/>
    <w:rsid w:val="002D6D7C"/>
    <w:rsid w:val="00300019"/>
    <w:rsid w:val="00366D9A"/>
    <w:rsid w:val="003B51DE"/>
    <w:rsid w:val="003B626B"/>
    <w:rsid w:val="003C41AC"/>
    <w:rsid w:val="00436AB8"/>
    <w:rsid w:val="004E4A49"/>
    <w:rsid w:val="00524AD0"/>
    <w:rsid w:val="005D7397"/>
    <w:rsid w:val="006E180F"/>
    <w:rsid w:val="00810433"/>
    <w:rsid w:val="0081383C"/>
    <w:rsid w:val="009009FD"/>
    <w:rsid w:val="00900D69"/>
    <w:rsid w:val="00923381"/>
    <w:rsid w:val="00923733"/>
    <w:rsid w:val="0094133D"/>
    <w:rsid w:val="0099766D"/>
    <w:rsid w:val="00A06DA7"/>
    <w:rsid w:val="00A2346D"/>
    <w:rsid w:val="00A60BB5"/>
    <w:rsid w:val="00AD71E9"/>
    <w:rsid w:val="00B611A5"/>
    <w:rsid w:val="00B940B2"/>
    <w:rsid w:val="00C160BB"/>
    <w:rsid w:val="00C92BE0"/>
    <w:rsid w:val="00D87661"/>
    <w:rsid w:val="00D94FF6"/>
    <w:rsid w:val="00DE772B"/>
    <w:rsid w:val="00E1091D"/>
    <w:rsid w:val="00E40FA8"/>
    <w:rsid w:val="00E62A7F"/>
    <w:rsid w:val="00E86B3A"/>
    <w:rsid w:val="00EE294E"/>
    <w:rsid w:val="00EE6D18"/>
    <w:rsid w:val="00F14F2D"/>
    <w:rsid w:val="00F503EF"/>
    <w:rsid w:val="00FC2770"/>
    <w:rsid w:val="413F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 fillcolor="white">
      <v:fill color="white"/>
    </o:shapedefaults>
    <o:shapelayout v:ext="edit">
      <o:idmap v:ext="edit" data="1"/>
      <o:rules v:ext="edit">
        <o:r id="V:Rule5" type="connector" idref="#_x0000_s1028"/>
        <o:r id="V:Rule6" type="connector" idref="#_x0000_s1031"/>
        <o:r id="V:Rule7" type="connector" idref="#_x0000_s1029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8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23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381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923381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39"/>
    <w:rsid w:val="00923381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23381"/>
    <w:rPr>
      <w:sz w:val="22"/>
      <w:szCs w:val="22"/>
      <w:lang w:eastAsia="en-US"/>
    </w:rPr>
  </w:style>
  <w:style w:type="paragraph" w:customStyle="1" w:styleId="c10">
    <w:name w:val="c10"/>
    <w:basedOn w:val="a"/>
    <w:rsid w:val="00923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4">
    <w:name w:val="c74"/>
    <w:basedOn w:val="a0"/>
    <w:rsid w:val="00923381"/>
  </w:style>
  <w:style w:type="character" w:customStyle="1" w:styleId="c36">
    <w:name w:val="c36"/>
    <w:basedOn w:val="a0"/>
    <w:rsid w:val="00923381"/>
  </w:style>
  <w:style w:type="paragraph" w:customStyle="1" w:styleId="c33">
    <w:name w:val="c33"/>
    <w:basedOn w:val="a"/>
    <w:rsid w:val="00923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2">
    <w:name w:val="c62"/>
    <w:basedOn w:val="a0"/>
    <w:rsid w:val="00923381"/>
  </w:style>
  <w:style w:type="character" w:customStyle="1" w:styleId="c39">
    <w:name w:val="c39"/>
    <w:basedOn w:val="a0"/>
    <w:rsid w:val="00923381"/>
  </w:style>
  <w:style w:type="character" w:customStyle="1" w:styleId="10">
    <w:name w:val="Заголовок 1 Знак"/>
    <w:basedOn w:val="a0"/>
    <w:link w:val="1"/>
    <w:uiPriority w:val="9"/>
    <w:rsid w:val="00923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6">
    <w:name w:val="c26"/>
    <w:basedOn w:val="a"/>
    <w:rsid w:val="00923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923381"/>
  </w:style>
  <w:style w:type="paragraph" w:customStyle="1" w:styleId="c50">
    <w:name w:val="c50"/>
    <w:basedOn w:val="a"/>
    <w:rsid w:val="00923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23381"/>
  </w:style>
  <w:style w:type="paragraph" w:customStyle="1" w:styleId="c51">
    <w:name w:val="c51"/>
    <w:basedOn w:val="a"/>
    <w:rsid w:val="00923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rsid w:val="00923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923381"/>
  </w:style>
  <w:style w:type="paragraph" w:customStyle="1" w:styleId="c44">
    <w:name w:val="c44"/>
    <w:basedOn w:val="a"/>
    <w:rsid w:val="00923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923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5">
    <w:name w:val="c85"/>
    <w:basedOn w:val="a0"/>
    <w:rsid w:val="00923381"/>
  </w:style>
  <w:style w:type="paragraph" w:customStyle="1" w:styleId="c58">
    <w:name w:val="c58"/>
    <w:basedOn w:val="a"/>
    <w:rsid w:val="00923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0">
    <w:name w:val="c40"/>
    <w:basedOn w:val="a"/>
    <w:rsid w:val="00923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7">
    <w:name w:val="c37"/>
    <w:basedOn w:val="a"/>
    <w:rsid w:val="00923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923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923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923381"/>
  </w:style>
  <w:style w:type="character" w:customStyle="1" w:styleId="c7">
    <w:name w:val="c7"/>
    <w:basedOn w:val="a0"/>
    <w:rsid w:val="00923381"/>
  </w:style>
  <w:style w:type="character" w:customStyle="1" w:styleId="c59">
    <w:name w:val="c59"/>
    <w:basedOn w:val="a0"/>
    <w:rsid w:val="00923381"/>
  </w:style>
  <w:style w:type="character" w:customStyle="1" w:styleId="c3">
    <w:name w:val="c3"/>
    <w:basedOn w:val="a0"/>
    <w:rsid w:val="00923381"/>
  </w:style>
  <w:style w:type="character" w:customStyle="1" w:styleId="c29">
    <w:name w:val="c29"/>
    <w:basedOn w:val="a0"/>
    <w:rsid w:val="00923381"/>
  </w:style>
  <w:style w:type="paragraph" w:styleId="a9">
    <w:name w:val="List Paragraph"/>
    <w:basedOn w:val="a"/>
    <w:uiPriority w:val="34"/>
    <w:qFormat/>
    <w:rsid w:val="00923381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923381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92338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6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2A7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2187</Words>
  <Characters>12471</Characters>
  <Application>Microsoft Office Word</Application>
  <DocSecurity>0</DocSecurity>
  <Lines>103</Lines>
  <Paragraphs>29</Paragraphs>
  <ScaleCrop>false</ScaleCrop>
  <Company>Microsoft</Company>
  <LinksUpToDate>false</LinksUpToDate>
  <CharactersWithSpaces>14629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БРГИ</dc:creator>
  <cp:lastModifiedBy>BRGI-21</cp:lastModifiedBy>
  <cp:revision>8</cp:revision>
  <cp:lastPrinted>2023-09-29T05:02:00Z</cp:lastPrinted>
  <dcterms:created xsi:type="dcterms:W3CDTF">2020-03-24T10:55:00Z</dcterms:created>
  <dcterms:modified xsi:type="dcterms:W3CDTF">2023-10-02T14:36:00Z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731B7E3820344F459500F2E3A0497D0D_12</vt:lpwstr>
  </property>
</Properties>
</file>